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32" w:rsidRDefault="000B0932" w:rsidP="000B093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附件：厦门工商旅游学校</w:t>
      </w:r>
    </w:p>
    <w:p w:rsidR="000B0932" w:rsidRDefault="000B0932" w:rsidP="000B093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LED</w:t>
      </w:r>
      <w:r>
        <w:rPr>
          <w:rFonts w:hint="eastAsia"/>
          <w:sz w:val="36"/>
          <w:szCs w:val="36"/>
        </w:rPr>
        <w:t>电子显示屏维护服务报价单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62"/>
        <w:gridCol w:w="1189"/>
        <w:gridCol w:w="2522"/>
        <w:gridCol w:w="715"/>
        <w:gridCol w:w="840"/>
        <w:gridCol w:w="1431"/>
        <w:gridCol w:w="2141"/>
      </w:tblGrid>
      <w:tr w:rsidR="000B0932" w:rsidTr="00686307">
        <w:trPr>
          <w:trHeight w:val="1929"/>
        </w:trPr>
        <w:tc>
          <w:tcPr>
            <w:tcW w:w="9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B0932" w:rsidRDefault="000B0932" w:rsidP="00686307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电子显示屏分布情况：</w:t>
            </w:r>
          </w:p>
          <w:p w:rsidR="000B0932" w:rsidRDefault="000B0932" w:rsidP="0068630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 xml:space="preserve">图书馆、梯形会议室P2.5全彩显示屏 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 xml:space="preserve">行政楼一楼P4.75单色显示屏 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教学楼入口连廊、大门人行天桥P10双色显示屏。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4. </w:t>
            </w:r>
            <w:r>
              <w:rPr>
                <w:rFonts w:ascii="宋体" w:hAnsi="宋体" w:cs="宋体"/>
                <w:kern w:val="0"/>
                <w:sz w:val="24"/>
              </w:rPr>
              <w:t>体育馆内外及激情广场显示屏</w:t>
            </w:r>
          </w:p>
        </w:tc>
      </w:tr>
      <w:tr w:rsidR="000B0932" w:rsidTr="00686307">
        <w:trPr>
          <w:trHeight w:val="101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</w:t>
            </w:r>
          </w:p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结算单价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产品下浮率（%）</w:t>
            </w: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电源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P4.75单色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结算单价为预算单价下浮40%</w:t>
            </w:r>
          </w:p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P10双色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P2.5全彩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单元板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P4.75单色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P10双色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P2.5全彩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发送卡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P4.75单色（异步）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P10双色（异步）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P2.5全彩（同步）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2520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接收卡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P4.75单色（异步）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P10双色（异步）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P2.5全彩（同步）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视频处理器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KS600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214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0932" w:rsidRDefault="000B0932" w:rsidP="006863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KS880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21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932" w:rsidTr="00686307">
        <w:trPr>
          <w:trHeight w:val="55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服务费报价</w:t>
            </w:r>
          </w:p>
        </w:tc>
      </w:tr>
      <w:tr w:rsidR="000B0932" w:rsidTr="00686307">
        <w:trPr>
          <w:trHeight w:val="92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服务费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上门维修服务费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B0932" w:rsidRDefault="000B0932" w:rsidP="00686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结算单价为预算单价下浮20%</w:t>
            </w:r>
          </w:p>
        </w:tc>
      </w:tr>
    </w:tbl>
    <w:p w:rsidR="00B53F8A" w:rsidRPr="000B0932" w:rsidRDefault="00B53F8A">
      <w:bookmarkStart w:id="0" w:name="_GoBack"/>
      <w:bookmarkEnd w:id="0"/>
    </w:p>
    <w:sectPr w:rsidR="00B53F8A" w:rsidRPr="000B0932" w:rsidSect="002A288B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33" w:rsidRDefault="00797333" w:rsidP="000B0932">
      <w:r>
        <w:separator/>
      </w:r>
    </w:p>
  </w:endnote>
  <w:endnote w:type="continuationSeparator" w:id="0">
    <w:p w:rsidR="00797333" w:rsidRDefault="00797333" w:rsidP="000B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99" w:rsidRDefault="0079733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26999" w:rsidRDefault="007973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99" w:rsidRDefault="0079733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23DDF">
      <w:rPr>
        <w:rStyle w:val="a5"/>
        <w:noProof/>
      </w:rPr>
      <w:t>1</w:t>
    </w:r>
    <w:r>
      <w:fldChar w:fldCharType="end"/>
    </w:r>
  </w:p>
  <w:p w:rsidR="00026999" w:rsidRDefault="007973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33" w:rsidRDefault="00797333" w:rsidP="000B0932">
      <w:r>
        <w:separator/>
      </w:r>
    </w:p>
  </w:footnote>
  <w:footnote w:type="continuationSeparator" w:id="0">
    <w:p w:rsidR="00797333" w:rsidRDefault="00797333" w:rsidP="000B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24"/>
    <w:rsid w:val="000B0932"/>
    <w:rsid w:val="00523DDF"/>
    <w:rsid w:val="00535C11"/>
    <w:rsid w:val="00797333"/>
    <w:rsid w:val="00814D24"/>
    <w:rsid w:val="008C3ED7"/>
    <w:rsid w:val="00B53F8A"/>
    <w:rsid w:val="00BC0B04"/>
    <w:rsid w:val="00D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932"/>
    <w:rPr>
      <w:sz w:val="18"/>
      <w:szCs w:val="18"/>
    </w:rPr>
  </w:style>
  <w:style w:type="paragraph" w:styleId="a4">
    <w:name w:val="footer"/>
    <w:basedOn w:val="a"/>
    <w:link w:val="Char0"/>
    <w:unhideWhenUsed/>
    <w:rsid w:val="000B0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932"/>
    <w:rPr>
      <w:sz w:val="18"/>
      <w:szCs w:val="18"/>
    </w:rPr>
  </w:style>
  <w:style w:type="character" w:styleId="a5">
    <w:name w:val="page number"/>
    <w:basedOn w:val="a0"/>
    <w:rsid w:val="000B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932"/>
    <w:rPr>
      <w:sz w:val="18"/>
      <w:szCs w:val="18"/>
    </w:rPr>
  </w:style>
  <w:style w:type="paragraph" w:styleId="a4">
    <w:name w:val="footer"/>
    <w:basedOn w:val="a"/>
    <w:link w:val="Char0"/>
    <w:unhideWhenUsed/>
    <w:rsid w:val="000B0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932"/>
    <w:rPr>
      <w:sz w:val="18"/>
      <w:szCs w:val="18"/>
    </w:rPr>
  </w:style>
  <w:style w:type="character" w:styleId="a5">
    <w:name w:val="page number"/>
    <w:basedOn w:val="a0"/>
    <w:rsid w:val="000B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黄晟</dc:creator>
  <cp:keywords/>
  <dc:description/>
  <cp:lastModifiedBy>黄晟</cp:lastModifiedBy>
  <cp:revision>4</cp:revision>
  <dcterms:created xsi:type="dcterms:W3CDTF">2019-07-19T03:15:00Z</dcterms:created>
  <dcterms:modified xsi:type="dcterms:W3CDTF">2019-07-19T03:15:00Z</dcterms:modified>
</cp:coreProperties>
</file>